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D71" w:rsidRPr="00AF7D71" w:rsidRDefault="00AF7D71" w:rsidP="00420211">
      <w:pPr>
        <w:shd w:val="clear" w:color="auto" w:fill="FFFFFF"/>
        <w:jc w:val="center"/>
        <w:rPr>
          <w:rFonts w:asciiTheme="minorBidi" w:eastAsia="Times New Roman" w:hAnsiTheme="minorBidi"/>
          <w:color w:val="000000"/>
          <w:sz w:val="22"/>
          <w:szCs w:val="22"/>
        </w:rPr>
      </w:pPr>
      <w:r w:rsidRPr="00420211">
        <w:rPr>
          <w:rFonts w:asciiTheme="minorBidi" w:eastAsia="Times New Roman" w:hAnsiTheme="minorBidi"/>
          <w:color w:val="000000"/>
          <w:sz w:val="22"/>
          <w:szCs w:val="22"/>
        </w:rPr>
        <w:t>The Quantitative Research Consulting Center (QRCC)</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 </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The Provost’s Office is happy to announce the establishment of the Quantitative Research Consulting Center (QRCC) to provide faculty and students greater resources for statistical support in quantitative and empirical research. The Center complements existing statistics coursework by bridging the gap between the classroom and implementation in researchers’ own work.</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 </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The new Center provides support for MA students, PhD students, post-docs, and faculty in any CUNY GC program at any stage of research. Support is provided in the following areas: statistical methods, statistical packages.</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 </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Statistical methods</w:t>
      </w:r>
    </w:p>
    <w:p w:rsidR="00AF7D71" w:rsidRPr="00AF7D71" w:rsidRDefault="00AF7D71" w:rsidP="00AF7D71">
      <w:pPr>
        <w:numPr>
          <w:ilvl w:val="0"/>
          <w:numId w:val="1"/>
        </w:num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Determining and interpreting appropriate statistical tests</w:t>
      </w:r>
    </w:p>
    <w:p w:rsidR="00AF7D71" w:rsidRPr="00AF7D71" w:rsidRDefault="00AF7D71" w:rsidP="00AF7D71">
      <w:pPr>
        <w:numPr>
          <w:ilvl w:val="1"/>
          <w:numId w:val="1"/>
        </w:num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Fundamental parametric tests (e.g., t-tests, correlations, ANOVAs, regressions)</w:t>
      </w:r>
    </w:p>
    <w:p w:rsidR="00AF7D71" w:rsidRPr="00AF7D71" w:rsidRDefault="00AF7D71" w:rsidP="00AF7D71">
      <w:pPr>
        <w:numPr>
          <w:ilvl w:val="1"/>
          <w:numId w:val="1"/>
        </w:num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Fundamental nonparametric tests (e.g., chi-square, Mann-Whitney U, Kruskal-Wallis)</w:t>
      </w:r>
    </w:p>
    <w:p w:rsidR="00AF7D71" w:rsidRPr="00AF7D71" w:rsidRDefault="00AF7D71" w:rsidP="00AF7D71">
      <w:pPr>
        <w:numPr>
          <w:ilvl w:val="1"/>
          <w:numId w:val="1"/>
        </w:num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Advanced tests (e.g., Factor Analysis, Principal Component Analysis, Structural Equation Modeling, Mixed &amp; Multilevel Modeling, Cluster Analysis, Bootstrapping, Bayesian statistics)</w:t>
      </w:r>
    </w:p>
    <w:p w:rsidR="00AF7D71" w:rsidRPr="00AF7D71" w:rsidRDefault="00AF7D71" w:rsidP="00AF7D71">
      <w:pPr>
        <w:numPr>
          <w:ilvl w:val="0"/>
          <w:numId w:val="2"/>
        </w:num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Developing statistical plans</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 </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Statistical packages: R, SPSS (Syntax), Python, MATLAB, SAS, HLM and/or STATA</w:t>
      </w:r>
    </w:p>
    <w:p w:rsidR="00AF7D71" w:rsidRPr="00AF7D71" w:rsidRDefault="00AF7D71" w:rsidP="00AF7D71">
      <w:pPr>
        <w:numPr>
          <w:ilvl w:val="0"/>
          <w:numId w:val="3"/>
        </w:num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Explaining statistical package output</w:t>
      </w:r>
    </w:p>
    <w:p w:rsidR="00AF7D71" w:rsidRPr="00AF7D71" w:rsidRDefault="00AF7D71" w:rsidP="00AF7D71">
      <w:pPr>
        <w:numPr>
          <w:ilvl w:val="0"/>
          <w:numId w:val="3"/>
        </w:num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Troubleshooting statistical packages</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 </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Individualized consulting can range from one meeting (e.g., answering quick questions about statistical output) to short-term recurring meetings.</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 </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We can assist researchers in transitioning to new statistical software or statistical tests as well as brainstorming new ways to statistically analyze data or deal with missing data. We can assist students in developing statistical plans before data are collected for dissertation or thesis proposals, and in interpreting the results for dissertations or theses after data are collected.</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 </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To get started, email Christen Madsen</w:t>
      </w:r>
      <w:r w:rsidRPr="00420211">
        <w:rPr>
          <w:rFonts w:asciiTheme="minorBidi" w:eastAsia="Times New Roman" w:hAnsiTheme="minorBidi"/>
          <w:color w:val="000000"/>
          <w:sz w:val="22"/>
          <w:szCs w:val="22"/>
        </w:rPr>
        <w:t> </w:t>
      </w:r>
      <w:hyperlink r:id="rId5" w:tgtFrame="_blank" w:history="1">
        <w:r w:rsidRPr="00420211">
          <w:rPr>
            <w:rFonts w:asciiTheme="minorBidi" w:eastAsia="Times New Roman" w:hAnsiTheme="minorBidi"/>
            <w:color w:val="954F72"/>
            <w:sz w:val="22"/>
            <w:szCs w:val="22"/>
            <w:u w:val="single"/>
          </w:rPr>
          <w:t>cmadsen@gradcenter.cuny.edu</w:t>
        </w:r>
      </w:hyperlink>
      <w:r w:rsidRPr="00420211">
        <w:rPr>
          <w:rFonts w:asciiTheme="minorBidi" w:eastAsia="Times New Roman" w:hAnsiTheme="minorBidi"/>
          <w:color w:val="000000"/>
          <w:sz w:val="22"/>
          <w:szCs w:val="22"/>
        </w:rPr>
        <w:t> </w:t>
      </w:r>
      <w:r w:rsidRPr="00AF7D71">
        <w:rPr>
          <w:rFonts w:asciiTheme="minorBidi" w:eastAsia="Times New Roman" w:hAnsiTheme="minorBidi"/>
          <w:color w:val="000000"/>
          <w:sz w:val="22"/>
          <w:szCs w:val="22"/>
        </w:rPr>
        <w:t>to tell us about your project, the research questions you hope to answer, and how we can help you.</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 </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Location: Room 3300.03</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Hours: Tuesday-Thursday 1:00PM-4:00PM</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Walk-in hours: Tuesday-Thursday 12:00PM-1:00PM</w:t>
      </w:r>
    </w:p>
    <w:p w:rsidR="00AF7D71" w:rsidRPr="00AF7D7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 </w:t>
      </w:r>
    </w:p>
    <w:p w:rsidR="00C31259" w:rsidRPr="00420211" w:rsidRDefault="00AF7D71" w:rsidP="00AF7D71">
      <w:pPr>
        <w:shd w:val="clear" w:color="auto" w:fill="FFFFFF"/>
        <w:rPr>
          <w:rFonts w:asciiTheme="minorBidi" w:eastAsia="Times New Roman" w:hAnsiTheme="minorBidi"/>
          <w:color w:val="000000"/>
          <w:sz w:val="22"/>
          <w:szCs w:val="22"/>
        </w:rPr>
      </w:pPr>
      <w:r w:rsidRPr="00AF7D71">
        <w:rPr>
          <w:rFonts w:asciiTheme="minorBidi" w:eastAsia="Times New Roman" w:hAnsiTheme="minorBidi"/>
          <w:color w:val="000000"/>
          <w:sz w:val="22"/>
          <w:szCs w:val="22"/>
        </w:rPr>
        <w:t>Please note that the Center’s services are not intended to help students answer homework or exam questions for statistics courses.</w:t>
      </w:r>
    </w:p>
    <w:p w:rsidR="00420211" w:rsidRPr="00420211" w:rsidRDefault="00420211" w:rsidP="00AF7D71">
      <w:pPr>
        <w:shd w:val="clear" w:color="auto" w:fill="FFFFFF"/>
        <w:rPr>
          <w:rFonts w:asciiTheme="minorBidi" w:eastAsia="Times New Roman" w:hAnsiTheme="minorBidi"/>
          <w:color w:val="000000"/>
          <w:sz w:val="22"/>
          <w:szCs w:val="22"/>
        </w:rPr>
      </w:pPr>
    </w:p>
    <w:p w:rsidR="00420211" w:rsidRPr="00420211" w:rsidRDefault="00420211" w:rsidP="00420211">
      <w:pPr>
        <w:rPr>
          <w:rFonts w:asciiTheme="minorBidi" w:hAnsiTheme="minorBidi"/>
          <w:sz w:val="22"/>
          <w:szCs w:val="22"/>
        </w:rPr>
      </w:pPr>
      <w:r w:rsidRPr="00420211">
        <w:rPr>
          <w:rFonts w:asciiTheme="minorBidi" w:hAnsiTheme="minorBidi"/>
          <w:color w:val="000000"/>
          <w:sz w:val="22"/>
          <w:szCs w:val="22"/>
        </w:rPr>
        <w:t xml:space="preserve">**For more information, check out the blog about the QRCC: </w:t>
      </w:r>
      <w:hyperlink r:id="rId6" w:history="1">
        <w:r w:rsidRPr="002E2290">
          <w:rPr>
            <w:rStyle w:val="Hyperlink"/>
            <w:rFonts w:asciiTheme="minorBidi" w:hAnsiTheme="minorBidi"/>
            <w:sz w:val="22"/>
            <w:szCs w:val="22"/>
          </w:rPr>
          <w:t>http://bit.ly/2oyp4Bn</w:t>
        </w:r>
      </w:hyperlink>
      <w:r>
        <w:rPr>
          <w:rFonts w:asciiTheme="minorBidi" w:hAnsiTheme="minorBidi"/>
          <w:sz w:val="22"/>
          <w:szCs w:val="22"/>
        </w:rPr>
        <w:t xml:space="preserve"> </w:t>
      </w:r>
      <w:bookmarkStart w:id="0" w:name="_GoBack"/>
      <w:bookmarkEnd w:id="0"/>
    </w:p>
    <w:p w:rsidR="00420211" w:rsidRPr="00420211" w:rsidRDefault="00420211" w:rsidP="00420211">
      <w:pPr>
        <w:rPr>
          <w:rFonts w:asciiTheme="minorBidi" w:hAnsiTheme="minorBidi"/>
          <w:sz w:val="22"/>
          <w:szCs w:val="22"/>
        </w:rPr>
      </w:pPr>
    </w:p>
    <w:sectPr w:rsidR="00420211" w:rsidRPr="00420211" w:rsidSect="00265F66">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F5567"/>
    <w:multiLevelType w:val="multilevel"/>
    <w:tmpl w:val="5688F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190459"/>
    <w:multiLevelType w:val="multilevel"/>
    <w:tmpl w:val="178A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177388"/>
    <w:multiLevelType w:val="multilevel"/>
    <w:tmpl w:val="FC8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71"/>
    <w:rsid w:val="00015209"/>
    <w:rsid w:val="002530B7"/>
    <w:rsid w:val="00265F66"/>
    <w:rsid w:val="00291951"/>
    <w:rsid w:val="00420211"/>
    <w:rsid w:val="005F0A19"/>
    <w:rsid w:val="005F7D38"/>
    <w:rsid w:val="0067668B"/>
    <w:rsid w:val="009B3F27"/>
    <w:rsid w:val="00AF7D71"/>
    <w:rsid w:val="00C153BB"/>
    <w:rsid w:val="00F355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83EF61B"/>
  <w14:defaultImageDpi w14:val="32767"/>
  <w15:chartTrackingRefBased/>
  <w15:docId w15:val="{0FC9B076-83D5-EE44-985D-854A959B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7D71"/>
  </w:style>
  <w:style w:type="character" w:styleId="Hyperlink">
    <w:name w:val="Hyperlink"/>
    <w:basedOn w:val="DefaultParagraphFont"/>
    <w:uiPriority w:val="99"/>
    <w:unhideWhenUsed/>
    <w:rsid w:val="00AF7D71"/>
    <w:rPr>
      <w:color w:val="0000FF"/>
      <w:u w:val="single"/>
    </w:rPr>
  </w:style>
  <w:style w:type="character" w:styleId="UnresolvedMention">
    <w:name w:val="Unresolved Mention"/>
    <w:basedOn w:val="DefaultParagraphFont"/>
    <w:uiPriority w:val="99"/>
    <w:rsid w:val="004202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33442">
      <w:bodyDiv w:val="1"/>
      <w:marLeft w:val="0"/>
      <w:marRight w:val="0"/>
      <w:marTop w:val="0"/>
      <w:marBottom w:val="0"/>
      <w:divBdr>
        <w:top w:val="none" w:sz="0" w:space="0" w:color="auto"/>
        <w:left w:val="none" w:sz="0" w:space="0" w:color="auto"/>
        <w:bottom w:val="none" w:sz="0" w:space="0" w:color="auto"/>
        <w:right w:val="none" w:sz="0" w:space="0" w:color="auto"/>
      </w:divBdr>
    </w:div>
    <w:div w:id="8091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oyp4Bn" TargetMode="External"/><Relationship Id="rId5" Type="http://schemas.openxmlformats.org/officeDocument/2006/relationships/hyperlink" Target="mailto:cmadsen@gradcenter.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Garrow</dc:creator>
  <cp:keywords/>
  <dc:description/>
  <cp:lastModifiedBy>Erin Garrow</cp:lastModifiedBy>
  <cp:revision>2</cp:revision>
  <dcterms:created xsi:type="dcterms:W3CDTF">2018-02-28T20:38:00Z</dcterms:created>
  <dcterms:modified xsi:type="dcterms:W3CDTF">2018-02-28T20:43:00Z</dcterms:modified>
</cp:coreProperties>
</file>